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2F8" w:rsidRDefault="00F902F8" w:rsidP="00F902F8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inline distT="0" distB="0" distL="0" distR="0" wp14:anchorId="727E612F" wp14:editId="75634BDF">
            <wp:extent cx="968991" cy="1156059"/>
            <wp:effectExtent l="0" t="0" r="3175" b="6350"/>
            <wp:docPr id="1739676093" name="Picture 1739676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492030" name="Picture 310492030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685" cy="115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2F8" w:rsidRDefault="00F902F8" w:rsidP="00F902F8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F902F8" w:rsidRDefault="00F902F8" w:rsidP="00F902F8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:rsidR="00F902F8" w:rsidRDefault="00F902F8" w:rsidP="00F902F8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F902F8" w:rsidRPr="005B730E" w:rsidRDefault="00F902F8" w:rsidP="00F902F8">
      <w:pPr>
        <w:bidi/>
        <w:jc w:val="center"/>
        <w:rPr>
          <w:rFonts w:cs="B Titr"/>
          <w:sz w:val="52"/>
          <w:szCs w:val="52"/>
          <w:rtl/>
          <w:lang w:bidi="fa-IR"/>
        </w:rPr>
      </w:pPr>
      <w:r w:rsidRPr="005B730E">
        <w:rPr>
          <w:rFonts w:cs="B Titr" w:hint="cs"/>
          <w:sz w:val="52"/>
          <w:szCs w:val="52"/>
          <w:rtl/>
          <w:lang w:bidi="fa-IR"/>
        </w:rPr>
        <w:t>جداول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:rsidR="00F902F8" w:rsidRPr="001D7539" w:rsidRDefault="000845A6" w:rsidP="00F902F8">
      <w:pPr>
        <w:bidi/>
        <w:jc w:val="center"/>
        <w:rPr>
          <w:rFonts w:cs="B Titr"/>
          <w:color w:val="00B050"/>
          <w:sz w:val="36"/>
          <w:szCs w:val="36"/>
          <w:u w:val="single"/>
          <w:rtl/>
          <w:lang w:bidi="fa-IR"/>
        </w:rPr>
      </w:pPr>
      <w:r w:rsidRPr="001D7539">
        <w:rPr>
          <w:rFonts w:cs="B Titr" w:hint="cs"/>
          <w:color w:val="00B050"/>
          <w:sz w:val="36"/>
          <w:szCs w:val="36"/>
          <w:u w:val="single"/>
          <w:rtl/>
          <w:lang w:bidi="fa-IR"/>
        </w:rPr>
        <w:t>سازمان پدافند غیرعامل</w:t>
      </w:r>
    </w:p>
    <w:p w:rsidR="00F902F8" w:rsidRDefault="00F902F8" w:rsidP="00F902F8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F902F8" w:rsidRDefault="00F902F8" w:rsidP="00F902F8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F902F8" w:rsidRDefault="00F902F8" w:rsidP="00F902F8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:rsidR="00F902F8" w:rsidRDefault="00F902F8" w:rsidP="00F902F8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:rsidR="00F902F8" w:rsidRDefault="00F902F8" w:rsidP="00F902F8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F902F8" w:rsidRDefault="000845A6" w:rsidP="000845A6">
      <w:pPr>
        <w:bidi/>
        <w:jc w:val="center"/>
        <w:rPr>
          <w:rtl/>
        </w:rPr>
      </w:pPr>
      <w:r>
        <w:rPr>
          <w:rFonts w:cs="B Titr" w:hint="cs"/>
          <w:sz w:val="32"/>
          <w:szCs w:val="32"/>
          <w:rtl/>
          <w:lang w:bidi="fa-IR"/>
        </w:rPr>
        <w:t>آبان</w:t>
      </w:r>
      <w:r w:rsidR="00F902F8" w:rsidRPr="005B730E">
        <w:rPr>
          <w:rFonts w:cs="B Titr" w:hint="cs"/>
          <w:sz w:val="32"/>
          <w:szCs w:val="32"/>
          <w:rtl/>
          <w:lang w:bidi="fa-IR"/>
        </w:rPr>
        <w:t xml:space="preserve"> ماه سال </w:t>
      </w:r>
      <w:r>
        <w:rPr>
          <w:rFonts w:cs="B Titr" w:hint="cs"/>
          <w:sz w:val="32"/>
          <w:szCs w:val="32"/>
          <w:rtl/>
          <w:lang w:bidi="fa-IR"/>
        </w:rPr>
        <w:t xml:space="preserve">1402 </w:t>
      </w:r>
    </w:p>
    <w:p w:rsidR="00F902F8" w:rsidRDefault="00F902F8">
      <w:pPr>
        <w:sectPr w:rsidR="00F902F8" w:rsidSect="00F902F8">
          <w:footerReference w:type="default" r:id="rId8"/>
          <w:pgSz w:w="12240" w:h="15840"/>
          <w:pgMar w:top="1440" w:right="1440" w:bottom="1440" w:left="1440" w:header="708" w:footer="708" w:gutter="0"/>
          <w:cols w:space="708"/>
          <w:titlePg/>
          <w:docGrid w:linePitch="360"/>
        </w:sectPr>
      </w:pPr>
    </w:p>
    <w:tbl>
      <w:tblPr>
        <w:tblStyle w:val="TableGrid"/>
        <w:bidiVisual/>
        <w:tblW w:w="0" w:type="auto"/>
        <w:tblInd w:w="-16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001"/>
        <w:gridCol w:w="6118"/>
      </w:tblGrid>
      <w:tr w:rsidR="00F902F8" w:rsidRPr="00224B5C" w:rsidTr="001D7539">
        <w:trPr>
          <w:tblHeader/>
        </w:trPr>
        <w:tc>
          <w:tcPr>
            <w:tcW w:w="7001" w:type="dxa"/>
            <w:shd w:val="clear" w:color="auto" w:fill="E2EFD9" w:themeFill="accent6" w:themeFillTint="33"/>
          </w:tcPr>
          <w:p w:rsidR="00F902F8" w:rsidRPr="00224B5C" w:rsidRDefault="00F902F8" w:rsidP="004E2D2E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/>
                <w:sz w:val="36"/>
                <w:szCs w:val="36"/>
                <w:rtl/>
                <w:lang w:bidi="fa-IR"/>
              </w:rPr>
              <w:lastRenderedPageBreak/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</w:t>
            </w:r>
            <w:r w:rsidRPr="001D7539">
              <w:rPr>
                <w:rFonts w:cs="B Titr" w:hint="cs"/>
                <w:color w:val="00B050"/>
                <w:sz w:val="26"/>
                <w:szCs w:val="26"/>
                <w:rtl/>
                <w:lang w:bidi="fa-IR"/>
              </w:rPr>
              <w:t>مجری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سازمان پدافند غیرعامل</w:t>
            </w:r>
          </w:p>
        </w:tc>
        <w:tc>
          <w:tcPr>
            <w:tcW w:w="6118" w:type="dxa"/>
            <w:shd w:val="clear" w:color="auto" w:fill="F2F2F2" w:themeFill="background1" w:themeFillShade="F2"/>
          </w:tcPr>
          <w:p w:rsidR="00F902F8" w:rsidRPr="00224B5C" w:rsidRDefault="00F902F8" w:rsidP="004E2D2E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تعداد اقدامات ملی مرتبط: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5</w:t>
            </w:r>
          </w:p>
        </w:tc>
      </w:tr>
      <w:tr w:rsidR="00F902F8" w:rsidRPr="007503E7" w:rsidTr="004E2D2E">
        <w:trPr>
          <w:tblHeader/>
        </w:trPr>
        <w:tc>
          <w:tcPr>
            <w:tcW w:w="13119" w:type="dxa"/>
            <w:gridSpan w:val="2"/>
          </w:tcPr>
          <w:p w:rsidR="00F902F8" w:rsidRPr="00C7245C" w:rsidRDefault="00F902F8" w:rsidP="00C7245C">
            <w:pPr>
              <w:bidi/>
              <w:spacing w:before="120" w:after="120"/>
              <w:rPr>
                <w:rFonts w:cs="B Nazanin"/>
                <w:b/>
                <w:bCs/>
                <w:sz w:val="28"/>
                <w:szCs w:val="28"/>
                <w:u w:val="single"/>
                <w:rtl/>
                <w:lang w:bidi="fa-IR"/>
              </w:rPr>
            </w:pPr>
            <w:r w:rsidRPr="00C7245C">
              <w:rPr>
                <w:rFonts w:cs="B Nazanin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 xml:space="preserve">راهبردهای ملی مرتبط </w:t>
            </w:r>
          </w:p>
          <w:p w:rsidR="001D7539" w:rsidRDefault="00DA3533" w:rsidP="001D7539">
            <w:pPr>
              <w:bidi/>
              <w:ind w:left="680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(9): ساماندهی تجارت نهاده‌ها و محصولات کشاورزی، بهبود دیپلماسی غذایی، رصد وضعیت امنیت غذایی و تحولات بازار غذايي کشورهای همسایه، منطقه و جهان، کنترل قاچاق، تقویت‌ ذخایر راهبردی و استفاده از ظرفیت‌های تولید فراسرزمینی</w:t>
            </w:r>
          </w:p>
          <w:p w:rsidR="00DA3533" w:rsidRDefault="00DA3533" w:rsidP="001D7539">
            <w:pPr>
              <w:bidi/>
              <w:ind w:left="680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(7): رصد، شناسایی و توسعه فناوری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های نوظهور، تحول‌آفرین و آینده‌ساز در حوزه امنیت غذایی، آینده‌‌پژوهی تهدیدات و فناوری‌های تهدیدزا در بخش کشاورزی و غذا و توانمندسازی کشور به‌منظور مواجهه با تهدیدات</w:t>
            </w:r>
            <w:bookmarkStart w:id="0" w:name="_GoBack"/>
            <w:bookmarkEnd w:id="0"/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غذایی و ابرروندها</w:t>
            </w:r>
          </w:p>
          <w:p w:rsidR="00DA3533" w:rsidRDefault="00DA3533" w:rsidP="001D7539">
            <w:pPr>
              <w:bidi/>
              <w:ind w:left="680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(10): بهره‌‌مندی عادلانه آحاد مردم از سبد غذایی سالم، مطلوب و کافی، اصلاح و کارآمدسازی نظام توزیع و قیمت، بهبود دسترسی فیزیکی و اقتصادی به غذا و حمایت از اقشار آسیب‌پذیر</w:t>
            </w:r>
          </w:p>
          <w:p w:rsidR="00DA3533" w:rsidRPr="001D7539" w:rsidRDefault="00DA3533" w:rsidP="001D7539">
            <w:pPr>
              <w:bidi/>
              <w:ind w:left="68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(16): سازگاری با پدیده تغییر اقلیم و کاهش آثار آن و مدیریت حوادث غیرمترقبه و شرایط اضطرار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(17): حفظ توان اکولوژیک و جلوگیری از تغییر کاربری جنگل‌ها و مراتع و جلوگیری از گسترش پدیده بیابان‌زایی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(19): مديريت تنش‌های جمعیتی و مؤلفه‌های اجتماعی مؤثر در امنیت غذایی</w:t>
            </w:r>
          </w:p>
        </w:tc>
      </w:tr>
    </w:tbl>
    <w:p w:rsidR="00C7245C" w:rsidRDefault="00C7245C">
      <w:pPr>
        <w:bidi/>
      </w:pPr>
    </w:p>
    <w:tbl>
      <w:tblPr>
        <w:tblStyle w:val="TableGrid"/>
        <w:bidiVisual/>
        <w:tblW w:w="0" w:type="auto"/>
        <w:tblInd w:w="-169" w:type="dxa"/>
        <w:tblBorders>
          <w:top w:val="single" w:sz="4" w:space="0" w:color="538135" w:themeColor="accent6" w:themeShade="BF"/>
          <w:left w:val="single" w:sz="4" w:space="0" w:color="538135" w:themeColor="accent6" w:themeShade="BF"/>
          <w:bottom w:val="single" w:sz="4" w:space="0" w:color="538135" w:themeColor="accent6" w:themeShade="BF"/>
          <w:right w:val="single" w:sz="4" w:space="0" w:color="538135" w:themeColor="accent6" w:themeShade="BF"/>
          <w:insideH w:val="single" w:sz="4" w:space="0" w:color="538135" w:themeColor="accent6" w:themeShade="BF"/>
          <w:insideV w:val="single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791"/>
        <w:gridCol w:w="1593"/>
        <w:gridCol w:w="920"/>
        <w:gridCol w:w="3697"/>
        <w:gridCol w:w="1080"/>
        <w:gridCol w:w="5038"/>
      </w:tblGrid>
      <w:tr w:rsidR="00F902F8" w:rsidRPr="00FE04C2" w:rsidTr="004E2D2E">
        <w:trPr>
          <w:tblHeader/>
        </w:trPr>
        <w:tc>
          <w:tcPr>
            <w:tcW w:w="791" w:type="dxa"/>
            <w:shd w:val="clear" w:color="auto" w:fill="538135" w:themeFill="accent6" w:themeFillShade="BF"/>
          </w:tcPr>
          <w:p w:rsidR="00F902F8" w:rsidRPr="00FE04C2" w:rsidRDefault="00F902F8" w:rsidP="004E2D2E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1593" w:type="dxa"/>
            <w:shd w:val="clear" w:color="auto" w:fill="538135" w:themeFill="accent6" w:themeFillShade="BF"/>
            <w:vAlign w:val="center"/>
          </w:tcPr>
          <w:p w:rsidR="00F902F8" w:rsidRPr="00FE04C2" w:rsidRDefault="00F902F8" w:rsidP="004E2D2E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 w:rsidRPr="00FE04C2"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 مجری</w:t>
            </w:r>
          </w:p>
        </w:tc>
        <w:tc>
          <w:tcPr>
            <w:tcW w:w="920" w:type="dxa"/>
            <w:shd w:val="clear" w:color="auto" w:fill="538135" w:themeFill="accent6" w:themeFillShade="BF"/>
            <w:vAlign w:val="center"/>
          </w:tcPr>
          <w:p w:rsidR="00F902F8" w:rsidRDefault="00F902F8" w:rsidP="004E2D2E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حیطه</w:t>
            </w:r>
          </w:p>
        </w:tc>
        <w:tc>
          <w:tcPr>
            <w:tcW w:w="3697" w:type="dxa"/>
            <w:shd w:val="clear" w:color="auto" w:fill="538135" w:themeFill="accent6" w:themeFillShade="BF"/>
            <w:vAlign w:val="center"/>
          </w:tcPr>
          <w:p w:rsidR="00F902F8" w:rsidRPr="00FE04C2" w:rsidRDefault="00F902F8" w:rsidP="004E2D2E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اقدام</w:t>
            </w:r>
          </w:p>
        </w:tc>
        <w:tc>
          <w:tcPr>
            <w:tcW w:w="1080" w:type="dxa"/>
            <w:shd w:val="clear" w:color="auto" w:fill="538135" w:themeFill="accent6" w:themeFillShade="BF"/>
          </w:tcPr>
          <w:p w:rsidR="00F902F8" w:rsidRDefault="00F902F8" w:rsidP="004E2D2E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آدرس</w:t>
            </w:r>
          </w:p>
        </w:tc>
        <w:tc>
          <w:tcPr>
            <w:tcW w:w="5038" w:type="dxa"/>
            <w:shd w:val="clear" w:color="auto" w:fill="538135" w:themeFill="accent6" w:themeFillShade="BF"/>
            <w:vAlign w:val="center"/>
          </w:tcPr>
          <w:p w:rsidR="00F902F8" w:rsidRDefault="00F902F8" w:rsidP="004E2D2E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</w:t>
            </w:r>
            <w:r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ها/ سازمان‏های  همکار</w:t>
            </w:r>
          </w:p>
        </w:tc>
      </w:tr>
      <w:tr w:rsidR="00F902F8" w:rsidRPr="00FE04C2" w:rsidTr="004E2D2E">
        <w:tc>
          <w:tcPr>
            <w:tcW w:w="791" w:type="dxa"/>
            <w:vAlign w:val="center"/>
          </w:tcPr>
          <w:p w:rsidR="00F902F8" w:rsidRPr="00C7245C" w:rsidRDefault="00F902F8" w:rsidP="00F902F8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7245C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593" w:type="dxa"/>
            <w:vMerge w:val="restart"/>
            <w:vAlign w:val="center"/>
          </w:tcPr>
          <w:p w:rsidR="00F902F8" w:rsidRPr="005D5A1B" w:rsidRDefault="00F902F8" w:rsidP="00F902F8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5D5A1B"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  <w:t>سازمان پدافند غ</w:t>
            </w:r>
            <w:r w:rsidRPr="005D5A1B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ی</w:t>
            </w:r>
            <w:r w:rsidRPr="005D5A1B">
              <w:rPr>
                <w:rFonts w:cs="B Nazanin" w:hint="eastAsia"/>
                <w:b/>
                <w:bCs/>
                <w:sz w:val="26"/>
                <w:szCs w:val="26"/>
                <w:rtl/>
                <w:lang w:bidi="fa-IR"/>
              </w:rPr>
              <w:t>رعامل</w:t>
            </w:r>
          </w:p>
        </w:tc>
        <w:tc>
          <w:tcPr>
            <w:tcW w:w="920" w:type="dxa"/>
            <w:vMerge w:val="restart"/>
            <w:vAlign w:val="center"/>
          </w:tcPr>
          <w:p w:rsidR="00F902F8" w:rsidRDefault="00F902F8" w:rsidP="00F902F8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3697" w:type="dxa"/>
            <w:vAlign w:val="center"/>
          </w:tcPr>
          <w:p w:rsidR="00F902F8" w:rsidRPr="00FE04C2" w:rsidRDefault="00F902F8" w:rsidP="00F902F8">
            <w:pPr>
              <w:tabs>
                <w:tab w:val="right" w:pos="179"/>
                <w:tab w:val="right" w:pos="403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>شناسا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حوزه‌ها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متاثر از تحر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در ارکان امن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اقدامات لازم برا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خنث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و کم‌اثر کردن تحر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م‌ها</w:t>
            </w:r>
          </w:p>
        </w:tc>
        <w:tc>
          <w:tcPr>
            <w:tcW w:w="1080" w:type="dxa"/>
            <w:vAlign w:val="center"/>
          </w:tcPr>
          <w:p w:rsidR="00F902F8" w:rsidRPr="007503E7" w:rsidRDefault="00F902F8" w:rsidP="00F902F8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113- (9) </w:t>
            </w:r>
            <w:r w:rsidR="00C7245C">
              <w:rPr>
                <w:rFonts w:cs="B Nazanin" w:hint="cs"/>
                <w:sz w:val="26"/>
                <w:szCs w:val="26"/>
                <w:rtl/>
                <w:lang w:bidi="fa-IR"/>
              </w:rPr>
              <w:t>(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الف</w:t>
            </w:r>
            <w:r w:rsidR="00C7245C">
              <w:rPr>
                <w:rFonts w:cs="B Nazanin" w:hint="cs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5038" w:type="dxa"/>
          </w:tcPr>
          <w:p w:rsidR="00F902F8" w:rsidRPr="00E643BF" w:rsidRDefault="00F902F8" w:rsidP="00F902F8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F662D8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662D8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وزارت کشور، </w:t>
            </w:r>
            <w:r w:rsidRPr="0026342C">
              <w:rPr>
                <w:rFonts w:cs="B Nazanin"/>
                <w:sz w:val="26"/>
                <w:szCs w:val="26"/>
                <w:rtl/>
                <w:lang w:bidi="fa-IR"/>
              </w:rPr>
              <w:t xml:space="preserve">وزارت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6342C">
              <w:rPr>
                <w:rFonts w:cs="B Nazanin"/>
                <w:sz w:val="26"/>
                <w:szCs w:val="26"/>
                <w:rtl/>
                <w:lang w:bidi="fa-IR"/>
              </w:rPr>
              <w:t>سازمان ش</w:t>
            </w:r>
            <w:r w:rsidRPr="002634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6342C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>وزارت امور خارجه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>معاونت پشت</w:t>
            </w:r>
            <w:r w:rsidRPr="004636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368E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4636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>وزارت اقتصاد و دارائ</w:t>
            </w:r>
            <w:r w:rsidRPr="004636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>ستاد مبارزه با قاچاق کالا و ارز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سازمان گمرک جمهوری اسلامی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>سازمان هدفمند</w:t>
            </w:r>
            <w:r w:rsidRPr="004636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4636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368E">
              <w:rPr>
                <w:rFonts w:cs="B Nazanin" w:hint="eastAsia"/>
                <w:sz w:val="26"/>
                <w:szCs w:val="26"/>
                <w:rtl/>
                <w:lang w:bidi="fa-IR"/>
              </w:rPr>
              <w:t>ارانه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 xml:space="preserve">وزارت 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جهاد کشاورز</w:t>
            </w:r>
            <w:r w:rsidRPr="004636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</w:t>
            </w:r>
            <w:r>
              <w:rPr>
                <w:rtl/>
              </w:rPr>
              <w:t xml:space="preserve"> 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>وزارت تعاون، کار و رفاه اجتماع</w:t>
            </w:r>
            <w:r w:rsidRPr="004636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83AE7">
              <w:rPr>
                <w:rFonts w:cs="B Nazanin"/>
                <w:sz w:val="26"/>
                <w:szCs w:val="26"/>
                <w:rtl/>
                <w:lang w:bidi="fa-IR"/>
              </w:rPr>
              <w:t>وزارت اطلاعات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83AE7">
              <w:rPr>
                <w:rFonts w:cs="B Nazanin"/>
                <w:sz w:val="26"/>
                <w:szCs w:val="26"/>
                <w:rtl/>
                <w:lang w:bidi="fa-IR"/>
              </w:rPr>
              <w:t>مؤسسه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D83AE7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D83A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D83AE7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D83A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83AE7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D83A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83AE7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D83A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83AE7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D83A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</w:tr>
      <w:tr w:rsidR="00F902F8" w:rsidRPr="00FE04C2" w:rsidTr="004E2D2E">
        <w:tc>
          <w:tcPr>
            <w:tcW w:w="791" w:type="dxa"/>
            <w:vAlign w:val="center"/>
          </w:tcPr>
          <w:p w:rsidR="00F902F8" w:rsidRPr="00E643BF" w:rsidRDefault="00F902F8" w:rsidP="00F902F8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2</w:t>
            </w:r>
          </w:p>
        </w:tc>
        <w:tc>
          <w:tcPr>
            <w:tcW w:w="1593" w:type="dxa"/>
            <w:vMerge/>
            <w:vAlign w:val="center"/>
          </w:tcPr>
          <w:p w:rsidR="00F902F8" w:rsidRPr="00E643BF" w:rsidRDefault="00F902F8" w:rsidP="00F902F8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vAlign w:val="center"/>
          </w:tcPr>
          <w:p w:rsidR="00F902F8" w:rsidRDefault="00F902F8" w:rsidP="00F902F8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97" w:type="dxa"/>
            <w:shd w:val="clear" w:color="auto" w:fill="E2EFD9" w:themeFill="accent6" w:themeFillTint="33"/>
            <w:vAlign w:val="center"/>
          </w:tcPr>
          <w:p w:rsidR="00F902F8" w:rsidRPr="00FE04C2" w:rsidRDefault="00F902F8" w:rsidP="00F902F8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>مصون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ت‌بخش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و اجتناب از غافلگ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در مواجهه با تهد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اعلام هشدار به‌موقع، رد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گ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و تشخ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ص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منشأ و نوع تهد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عل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:rsidR="00F902F8" w:rsidRPr="00E643BF" w:rsidRDefault="00F902F8" w:rsidP="00F902F8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96- (7) </w:t>
            </w:r>
            <w:r w:rsidR="00C7245C">
              <w:rPr>
                <w:rFonts w:cs="B Nazanin" w:hint="cs"/>
                <w:sz w:val="26"/>
                <w:szCs w:val="26"/>
                <w:rtl/>
                <w:lang w:bidi="fa-IR"/>
              </w:rPr>
              <w:t>(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ب</w:t>
            </w:r>
            <w:r w:rsidR="00C7245C">
              <w:rPr>
                <w:rFonts w:cs="B Nazanin" w:hint="cs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5038" w:type="dxa"/>
            <w:shd w:val="clear" w:color="auto" w:fill="E2EFD9" w:themeFill="accent6" w:themeFillTint="33"/>
          </w:tcPr>
          <w:p w:rsidR="00F902F8" w:rsidRPr="00E643BF" w:rsidRDefault="00F902F8" w:rsidP="00F902F8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F662D8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662D8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وزارت کشور، </w:t>
            </w:r>
            <w:r w:rsidRPr="0026342C">
              <w:rPr>
                <w:rFonts w:cs="B Nazanin"/>
                <w:sz w:val="26"/>
                <w:szCs w:val="26"/>
                <w:rtl/>
                <w:lang w:bidi="fa-IR"/>
              </w:rPr>
              <w:t xml:space="preserve">وزارت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6342C">
              <w:rPr>
                <w:rFonts w:cs="B Nazanin"/>
                <w:sz w:val="26"/>
                <w:szCs w:val="26"/>
                <w:rtl/>
                <w:lang w:bidi="fa-IR"/>
              </w:rPr>
              <w:t>سازمان تحق</w:t>
            </w:r>
            <w:r w:rsidRPr="002634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6342C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26342C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2634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6342C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26342C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26342C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6342C">
              <w:rPr>
                <w:rFonts w:cs="B Nazanin"/>
                <w:sz w:val="26"/>
                <w:szCs w:val="26"/>
                <w:rtl/>
                <w:lang w:bidi="fa-IR"/>
              </w:rPr>
              <w:t>سازمان ش</w:t>
            </w:r>
            <w:r w:rsidRPr="002634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6342C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>وزارت امور خارجه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>وزارت اقتصاد و دارائ</w:t>
            </w:r>
            <w:r w:rsidRPr="004636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4636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</w:t>
            </w:r>
            <w:r>
              <w:rPr>
                <w:rtl/>
              </w:rPr>
              <w:t xml:space="preserve"> 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>سازمان جغراف</w:t>
            </w:r>
            <w:r w:rsidRPr="004636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368E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46368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4636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368E">
              <w:rPr>
                <w:rFonts w:cs="B Nazanin" w:hint="eastAsia"/>
                <w:sz w:val="26"/>
                <w:szCs w:val="26"/>
                <w:rtl/>
                <w:lang w:bidi="fa-IR"/>
              </w:rPr>
              <w:t>روها</w:t>
            </w:r>
            <w:r w:rsidRPr="004636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 xml:space="preserve"> مسلح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83AE7">
              <w:rPr>
                <w:rFonts w:cs="B Nazanin"/>
                <w:sz w:val="26"/>
                <w:szCs w:val="26"/>
                <w:rtl/>
                <w:lang w:bidi="fa-IR"/>
              </w:rPr>
              <w:t>سازمان فن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D83AE7">
              <w:rPr>
                <w:rFonts w:cs="B Nazanin"/>
                <w:sz w:val="26"/>
                <w:szCs w:val="26"/>
                <w:rtl/>
                <w:lang w:bidi="fa-IR"/>
              </w:rPr>
              <w:t>آور</w:t>
            </w:r>
            <w:r w:rsidRPr="00D83A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83AE7">
              <w:rPr>
                <w:rFonts w:cs="B Nazanin"/>
                <w:sz w:val="26"/>
                <w:szCs w:val="26"/>
                <w:rtl/>
                <w:lang w:bidi="fa-IR"/>
              </w:rPr>
              <w:t xml:space="preserve"> اطلاعات و ارتباطات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83AE7">
              <w:rPr>
                <w:rFonts w:cs="B Nazanin"/>
                <w:sz w:val="26"/>
                <w:szCs w:val="26"/>
                <w:rtl/>
                <w:lang w:bidi="fa-IR"/>
              </w:rPr>
              <w:t>مرکز آمار ا</w:t>
            </w:r>
            <w:r w:rsidRPr="00D83A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83AE7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83AE7">
              <w:rPr>
                <w:rFonts w:cs="B Nazanin"/>
                <w:sz w:val="26"/>
                <w:szCs w:val="26"/>
                <w:rtl/>
                <w:lang w:bidi="fa-IR"/>
              </w:rPr>
              <w:t>وزارت اطلاعات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83AE7">
              <w:rPr>
                <w:rFonts w:cs="B Nazanin"/>
                <w:sz w:val="26"/>
                <w:szCs w:val="26"/>
                <w:rtl/>
                <w:lang w:bidi="fa-IR"/>
              </w:rPr>
              <w:t>اتاق بازرگان</w:t>
            </w:r>
            <w:r w:rsidRPr="00D83A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83AE7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D83A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83AE7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F902F8" w:rsidRPr="00FE04C2" w:rsidTr="00665DA7">
        <w:tc>
          <w:tcPr>
            <w:tcW w:w="791" w:type="dxa"/>
            <w:vAlign w:val="center"/>
          </w:tcPr>
          <w:p w:rsidR="00F902F8" w:rsidRPr="00E643BF" w:rsidRDefault="00F902F8" w:rsidP="00F902F8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593" w:type="dxa"/>
            <w:vMerge/>
            <w:vAlign w:val="center"/>
          </w:tcPr>
          <w:p w:rsidR="00F902F8" w:rsidRPr="00E643BF" w:rsidRDefault="00F902F8" w:rsidP="00F902F8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Align w:val="center"/>
          </w:tcPr>
          <w:p w:rsidR="00F902F8" w:rsidRDefault="00F902F8" w:rsidP="00F902F8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دسترسی</w:t>
            </w:r>
          </w:p>
        </w:tc>
        <w:tc>
          <w:tcPr>
            <w:tcW w:w="3697" w:type="dxa"/>
            <w:vAlign w:val="center"/>
          </w:tcPr>
          <w:p w:rsidR="00F902F8" w:rsidRPr="00105D2E" w:rsidRDefault="00F902F8" w:rsidP="00F902F8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>ارتقاء کارآمد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تام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توز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در مواجهه با تکانه‌ها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اجتماع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مخاطرات اقل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‌و حوادث غ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ر‌مترقبه</w:t>
            </w:r>
          </w:p>
        </w:tc>
        <w:tc>
          <w:tcPr>
            <w:tcW w:w="1080" w:type="dxa"/>
            <w:vAlign w:val="center"/>
          </w:tcPr>
          <w:p w:rsidR="00F902F8" w:rsidRDefault="00F902F8" w:rsidP="00F902F8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129- </w:t>
            </w:r>
            <w:r w:rsidRPr="00F4557B">
              <w:rPr>
                <w:rFonts w:cs="B Nazanin"/>
                <w:sz w:val="26"/>
                <w:szCs w:val="26"/>
                <w:rtl/>
                <w:lang w:bidi="fa-IR"/>
              </w:rPr>
              <w:t>(10) (16) (19) (الف)</w:t>
            </w:r>
          </w:p>
        </w:tc>
        <w:tc>
          <w:tcPr>
            <w:tcW w:w="5038" w:type="dxa"/>
          </w:tcPr>
          <w:p w:rsidR="00F902F8" w:rsidRPr="00E643BF" w:rsidRDefault="00F902F8" w:rsidP="00F902F8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F662D8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662D8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سازمان ملی استاندارد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وزارت کشور، </w:t>
            </w:r>
            <w:r w:rsidRPr="00B706FA">
              <w:rPr>
                <w:rFonts w:cs="B Nazanin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B706FA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B706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06FA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B706FA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B706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06FA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6342C">
              <w:rPr>
                <w:rFonts w:cs="B Nazanin"/>
                <w:sz w:val="26"/>
                <w:szCs w:val="26"/>
                <w:rtl/>
                <w:lang w:bidi="fa-IR"/>
              </w:rPr>
              <w:t>سازمان منابع طب</w:t>
            </w:r>
            <w:r w:rsidRPr="002634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6342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2634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6342C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2634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6342C">
              <w:rPr>
                <w:rFonts w:cs="B Nazanin"/>
                <w:sz w:val="26"/>
                <w:szCs w:val="26"/>
                <w:rtl/>
                <w:lang w:bidi="fa-IR"/>
              </w:rPr>
              <w:t>سازمان ش</w:t>
            </w:r>
            <w:r w:rsidRPr="002634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6342C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>معاونت پشت</w:t>
            </w:r>
            <w:r w:rsidRPr="004636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368E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4636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>فدراس</w:t>
            </w:r>
            <w:r w:rsidRPr="004636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368E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4636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368E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4636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368E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>- مرکز سلامت و مح</w:t>
            </w:r>
            <w:r w:rsidRPr="004636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368E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 xml:space="preserve"> کار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4636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</w:t>
            </w:r>
            <w:r>
              <w:rPr>
                <w:rtl/>
              </w:rPr>
              <w:t xml:space="preserve"> 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>وزارت تعاون، کار و رفاه اجتماع</w:t>
            </w:r>
            <w:r w:rsidRPr="004636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83AE7">
              <w:rPr>
                <w:rFonts w:cs="B Nazanin"/>
                <w:sz w:val="26"/>
                <w:szCs w:val="26"/>
                <w:rtl/>
                <w:lang w:bidi="fa-IR"/>
              </w:rPr>
              <w:t>شرکت مادر تخصص</w:t>
            </w:r>
            <w:r w:rsidRPr="00D83A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83AE7">
              <w:rPr>
                <w:rFonts w:cs="B Nazanin"/>
                <w:sz w:val="26"/>
                <w:szCs w:val="26"/>
                <w:rtl/>
                <w:lang w:bidi="fa-IR"/>
              </w:rPr>
              <w:t xml:space="preserve"> بازرگان</w:t>
            </w:r>
            <w:r w:rsidRPr="00D83A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83AE7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D83A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83AE7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D83A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83AE7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83AE7">
              <w:rPr>
                <w:rFonts w:cs="B Nazanin"/>
                <w:sz w:val="26"/>
                <w:szCs w:val="26"/>
                <w:rtl/>
                <w:lang w:bidi="fa-IR"/>
              </w:rPr>
              <w:t>اتاق بازرگان</w:t>
            </w:r>
            <w:r w:rsidRPr="00D83A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83AE7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D83A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83AE7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F902F8" w:rsidRPr="00FE04C2" w:rsidTr="00414015">
        <w:tc>
          <w:tcPr>
            <w:tcW w:w="791" w:type="dxa"/>
            <w:vAlign w:val="center"/>
          </w:tcPr>
          <w:p w:rsidR="00F902F8" w:rsidRPr="00E643BF" w:rsidRDefault="00F902F8" w:rsidP="00F902F8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4</w:t>
            </w:r>
          </w:p>
        </w:tc>
        <w:tc>
          <w:tcPr>
            <w:tcW w:w="1593" w:type="dxa"/>
            <w:vMerge/>
            <w:vAlign w:val="center"/>
          </w:tcPr>
          <w:p w:rsidR="00F902F8" w:rsidRPr="00E643BF" w:rsidRDefault="00F902F8" w:rsidP="00F902F8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 w:val="restart"/>
            <w:vAlign w:val="center"/>
          </w:tcPr>
          <w:p w:rsidR="00F902F8" w:rsidRPr="00E643BF" w:rsidRDefault="00F902F8" w:rsidP="00F902F8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662D8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F6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662D8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F6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662D8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F6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662D8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3697" w:type="dxa"/>
            <w:shd w:val="clear" w:color="auto" w:fill="E2EFD9" w:themeFill="accent6" w:themeFillTint="33"/>
            <w:vAlign w:val="center"/>
          </w:tcPr>
          <w:p w:rsidR="00F902F8" w:rsidRPr="00105D2E" w:rsidRDefault="00F902F8" w:rsidP="00F902F8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سامانه جامع پ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ش‌ب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ش‌آگاه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و هشدار مخاطرات اقل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و حوادث غ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رمترقبه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بخش کشاورز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و اطلاع‌رسان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موقع در مناطق پرخطر و آس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ب‌پذ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انجام اقدامات پ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شگ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رانه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و جبران خسارات</w:t>
            </w: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:rsidR="00F902F8" w:rsidRDefault="00F902F8" w:rsidP="00F902F8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197- 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>(16) (ب)</w:t>
            </w:r>
          </w:p>
        </w:tc>
        <w:tc>
          <w:tcPr>
            <w:tcW w:w="5038" w:type="dxa"/>
            <w:shd w:val="clear" w:color="auto" w:fill="E2EFD9" w:themeFill="accent6" w:themeFillTint="33"/>
          </w:tcPr>
          <w:p w:rsidR="00F902F8" w:rsidRPr="00E643BF" w:rsidRDefault="00F902F8" w:rsidP="00F902F8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کشور،</w:t>
            </w:r>
            <w:r w:rsidRPr="00B706FA">
              <w:rPr>
                <w:rFonts w:cs="B Nazanin"/>
                <w:sz w:val="26"/>
                <w:szCs w:val="26"/>
                <w:rtl/>
                <w:lang w:bidi="fa-IR"/>
              </w:rPr>
              <w:t xml:space="preserve"> 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B706FA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B706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06FA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B706FA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B706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06FA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706FA">
              <w:rPr>
                <w:rFonts w:cs="B Nazanin"/>
                <w:sz w:val="26"/>
                <w:szCs w:val="26"/>
                <w:rtl/>
                <w:lang w:bidi="fa-IR"/>
              </w:rPr>
              <w:t>بانک کشاورز</w:t>
            </w:r>
            <w:r w:rsidRPr="00B706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 </w:t>
            </w:r>
            <w:r w:rsidRPr="0026342C">
              <w:rPr>
                <w:rFonts w:cs="B Nazanin"/>
                <w:sz w:val="26"/>
                <w:szCs w:val="26"/>
                <w:rtl/>
                <w:lang w:bidi="fa-IR"/>
              </w:rPr>
              <w:t>سازمان تحق</w:t>
            </w:r>
            <w:r w:rsidRPr="002634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6342C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26342C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2634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6342C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26342C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26342C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>سازمان صدا و س</w:t>
            </w:r>
            <w:r w:rsidRPr="004636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368E">
              <w:rPr>
                <w:rFonts w:cs="B Nazanin" w:hint="eastAsia"/>
                <w:sz w:val="26"/>
                <w:szCs w:val="26"/>
                <w:rtl/>
                <w:lang w:bidi="fa-IR"/>
              </w:rPr>
              <w:t>ما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4636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 xml:space="preserve"> سازمان هواشناس</w:t>
            </w:r>
            <w:r w:rsidRPr="004636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>سازمان جغراف</w:t>
            </w:r>
            <w:r w:rsidRPr="004636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368E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46368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4636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368E">
              <w:rPr>
                <w:rFonts w:cs="B Nazanin" w:hint="eastAsia"/>
                <w:sz w:val="26"/>
                <w:szCs w:val="26"/>
                <w:rtl/>
                <w:lang w:bidi="fa-IR"/>
              </w:rPr>
              <w:t>روها</w:t>
            </w:r>
            <w:r w:rsidRPr="004636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 xml:space="preserve"> مسلح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83AE7">
              <w:rPr>
                <w:rFonts w:cs="B Nazanin"/>
                <w:sz w:val="26"/>
                <w:szCs w:val="26"/>
                <w:rtl/>
                <w:lang w:bidi="fa-IR"/>
              </w:rPr>
              <w:t>سازمان فن آور</w:t>
            </w:r>
            <w:r w:rsidRPr="00D83A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83AE7">
              <w:rPr>
                <w:rFonts w:cs="B Nazanin"/>
                <w:sz w:val="26"/>
                <w:szCs w:val="26"/>
                <w:rtl/>
                <w:lang w:bidi="fa-IR"/>
              </w:rPr>
              <w:t xml:space="preserve"> اطلاعات و ارتباطات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مرکز بررسی‏های استراتژیک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مرکز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D83AE7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D83A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83AE7">
              <w:rPr>
                <w:rFonts w:cs="B Nazanin"/>
                <w:sz w:val="26"/>
                <w:szCs w:val="26"/>
                <w:rtl/>
                <w:lang w:bidi="fa-IR"/>
              </w:rPr>
              <w:t xml:space="preserve"> مجلس</w:t>
            </w:r>
          </w:p>
        </w:tc>
      </w:tr>
      <w:tr w:rsidR="00F902F8" w:rsidRPr="00FE04C2" w:rsidTr="00246B67">
        <w:tc>
          <w:tcPr>
            <w:tcW w:w="791" w:type="dxa"/>
            <w:vAlign w:val="center"/>
          </w:tcPr>
          <w:p w:rsidR="00F902F8" w:rsidRPr="00E643BF" w:rsidRDefault="00F902F8" w:rsidP="00F902F8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593" w:type="dxa"/>
            <w:vMerge/>
            <w:vAlign w:val="center"/>
          </w:tcPr>
          <w:p w:rsidR="00F902F8" w:rsidRPr="00E643BF" w:rsidRDefault="00F902F8" w:rsidP="00F902F8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vAlign w:val="center"/>
          </w:tcPr>
          <w:p w:rsidR="00F902F8" w:rsidRDefault="00F902F8" w:rsidP="00F902F8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97" w:type="dxa"/>
            <w:vAlign w:val="center"/>
          </w:tcPr>
          <w:p w:rsidR="00F902F8" w:rsidRPr="00105D2E" w:rsidRDefault="00F902F8" w:rsidP="00F902F8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>قو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س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ستم‌ها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و امکانات تشخ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ص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قرنط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نه‌ا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و مرزبان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منطبق با اصول نو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رعامل</w:t>
            </w:r>
          </w:p>
        </w:tc>
        <w:tc>
          <w:tcPr>
            <w:tcW w:w="1080" w:type="dxa"/>
            <w:vAlign w:val="center"/>
          </w:tcPr>
          <w:p w:rsidR="00F902F8" w:rsidRDefault="00F902F8" w:rsidP="00F902F8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199- 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(16) (17) (ب)</w:t>
            </w:r>
          </w:p>
        </w:tc>
        <w:tc>
          <w:tcPr>
            <w:tcW w:w="5038" w:type="dxa"/>
          </w:tcPr>
          <w:p w:rsidR="00F902F8" w:rsidRPr="00E643BF" w:rsidRDefault="00F902F8" w:rsidP="00F902F8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662D8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سازمان ملی استاندارد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وزارت کشور، </w:t>
            </w:r>
            <w:r w:rsidRPr="0026342C">
              <w:rPr>
                <w:rFonts w:cs="B Nazanin"/>
                <w:sz w:val="26"/>
                <w:szCs w:val="26"/>
                <w:rtl/>
                <w:lang w:bidi="fa-IR"/>
              </w:rPr>
              <w:t>سازمان ش</w:t>
            </w:r>
            <w:r w:rsidRPr="002634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6342C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>ستاد مبارزه با قاچاق کالا و ارز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سازمان گمرک جمهوری اسلامی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6368E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4636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83AE7">
              <w:rPr>
                <w:rFonts w:cs="B Nazanin"/>
                <w:sz w:val="26"/>
                <w:szCs w:val="26"/>
                <w:rtl/>
                <w:lang w:bidi="fa-IR"/>
              </w:rPr>
              <w:t>وزارت اطلاعات</w:t>
            </w:r>
          </w:p>
        </w:tc>
      </w:tr>
    </w:tbl>
    <w:p w:rsidR="00F902F8" w:rsidRDefault="00F902F8">
      <w:pPr>
        <w:rPr>
          <w:rtl/>
        </w:rPr>
      </w:pPr>
    </w:p>
    <w:p w:rsidR="00F902F8" w:rsidRDefault="00F902F8">
      <w:pPr>
        <w:rPr>
          <w:rtl/>
        </w:rPr>
      </w:pPr>
    </w:p>
    <w:p w:rsidR="00F902F8" w:rsidRDefault="00F902F8">
      <w:pPr>
        <w:rPr>
          <w:rtl/>
        </w:rPr>
      </w:pPr>
    </w:p>
    <w:sectPr w:rsidR="00F902F8" w:rsidSect="00C7245C">
      <w:headerReference w:type="default" r:id="rId9"/>
      <w:pgSz w:w="15840" w:h="12240" w:orient="landscape"/>
      <w:pgMar w:top="288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2F8" w:rsidRDefault="00F902F8" w:rsidP="00F902F8">
      <w:pPr>
        <w:spacing w:after="0" w:line="240" w:lineRule="auto"/>
      </w:pPr>
      <w:r>
        <w:separator/>
      </w:r>
    </w:p>
  </w:endnote>
  <w:endnote w:type="continuationSeparator" w:id="0">
    <w:p w:rsidR="00F902F8" w:rsidRDefault="00F902F8" w:rsidP="00F90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63454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7245C" w:rsidRDefault="00C7245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753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7245C" w:rsidRDefault="00C724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2F8" w:rsidRDefault="00F902F8" w:rsidP="00F902F8">
      <w:pPr>
        <w:spacing w:after="0" w:line="240" w:lineRule="auto"/>
      </w:pPr>
      <w:r>
        <w:separator/>
      </w:r>
    </w:p>
  </w:footnote>
  <w:footnote w:type="continuationSeparator" w:id="0">
    <w:p w:rsidR="00F902F8" w:rsidRDefault="00F902F8" w:rsidP="00F902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5A6" w:rsidRDefault="000845A6" w:rsidP="001D7539">
    <w:pPr>
      <w:pStyle w:val="Header"/>
      <w:jc w:val="center"/>
    </w:pPr>
    <w:r>
      <w:rPr>
        <w:noProof/>
      </w:rPr>
      <w:drawing>
        <wp:inline distT="0" distB="0" distL="0" distR="0" wp14:anchorId="7DEFE929" wp14:editId="77D0D303">
          <wp:extent cx="968991" cy="1156059"/>
          <wp:effectExtent l="0" t="0" r="3175" b="635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685" cy="11592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112"/>
    <w:rsid w:val="000845A6"/>
    <w:rsid w:val="001D7539"/>
    <w:rsid w:val="0058345E"/>
    <w:rsid w:val="009E5112"/>
    <w:rsid w:val="00B4386B"/>
    <w:rsid w:val="00C7245C"/>
    <w:rsid w:val="00DA3533"/>
    <w:rsid w:val="00DA5B9D"/>
    <w:rsid w:val="00F90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06AD8C29-64FF-40C3-88DE-F33A56009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2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0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02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02F8"/>
  </w:style>
  <w:style w:type="paragraph" w:styleId="Footer">
    <w:name w:val="footer"/>
    <w:basedOn w:val="Normal"/>
    <w:link w:val="FooterChar"/>
    <w:uiPriority w:val="99"/>
    <w:unhideWhenUsed/>
    <w:rsid w:val="00F902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02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88D1C-4555-4C58-8224-4974E0971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7</cp:revision>
  <dcterms:created xsi:type="dcterms:W3CDTF">2023-10-23T09:58:00Z</dcterms:created>
  <dcterms:modified xsi:type="dcterms:W3CDTF">2023-10-24T08:44:00Z</dcterms:modified>
</cp:coreProperties>
</file>